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Memória da 45ª Reunião Ordinária do CNRH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Dados Gerais da Reunião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15/12/2021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HORÁRIO: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das 14h00 às 18h,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Videoconferência Plataforma Teams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PAUTA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Abertura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Apreciação do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563c1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Relatório de Segurança de Barragens 2020 (RSB 2020)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 deliberação sobre as propostas de recomendações constantes do Parecer nº 4/2021/CTSB-CNRH, para a melhoria da segurança das barragens, em atendimento à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563c1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Lei n. 9.433/97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 as Resoluções CNRH n. 144/2012 e n. 178/2016. Processo n. 59000.012603/2021-30.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Apresentação do Parecer elaborado pela Câmara Técnica de Outorga e Cobrança pelo Uso de Recursos Hídricos (CTOC/CNRH) referente a análise da aplicação, pela Agência Nacional de Águas e Saneamento Básico, dos recursos da cobrança pelo uso da água, de que trata o inciso II do §1ºdo art. 17 da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563c1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Lei n. 9.648/1998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com redação dada pelo art. 28 da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563c1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Lei n. 9.984/2001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no exercício de 2020. Processo n. 59000.005908/2021-95.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Apresentação sobre a proposta de programas do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563c1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Plano Nacional de Recursos Hídricos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(2022-2040).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Informe sobre a necessidade de aplicação do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563c1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Decreto nº 10.411, de 30 de junho de 2020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que que regulamenta a Análise de Impacto Regulatório (AIR), a ser observado pelo CNRH e Comitês de Bacias de rios de Domínio da União, em seus atos normativos.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Assuntos Gerais e Encerramento.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Abertura</w:t>
      </w:r>
    </w:p>
    <w:p w:rsidR="00000000" w:rsidDel="00000000" w:rsidP="00000000" w:rsidRDefault="00000000" w:rsidRPr="00000000" w14:paraId="00000012">
      <w:pPr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reunião foi presidida pelo Diretor do Departamento de Recursos Hídricos e Revitalização de Bacias Hidrográficas, Wilson Rodrigues de Melo Júnior, que na sua fala de abertura informou que ia presidir a reunião Plenária, em função das limitações de agenda do Ministro Rogério Marinho e do Secretário Sérgio Costa, da Secretaria Nacional de Segurança Hídrica e Secretário Executivo do CNRH. Após a conferência do quórum, por meio do chamamento das instituições, em que se encontravam 24 presentes, o Diretor Wilson declarou aberta a 45ª Reunião Ordinária do CNRH. A seguir fez a leitura comentada dos itens da pauta e obteve aprovação para seguir reunião conforme previsto.</w:t>
      </w:r>
    </w:p>
    <w:p w:rsidR="00000000" w:rsidDel="00000000" w:rsidP="00000000" w:rsidRDefault="00000000" w:rsidRPr="00000000" w14:paraId="00000013">
      <w:pPr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 Apreciação do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0563c1"/>
            <w:sz w:val="24"/>
            <w:szCs w:val="24"/>
            <w:u w:val="single"/>
            <w:rtl w:val="0"/>
          </w:rPr>
          <w:t xml:space="preserve">Relatório de Segurança de Barragens 2020 (RSB 2020)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e deliberação sobre as propostas de recomendações constantes do Parecer nº 4/2021/CTSB-CNRH, para a melhoria da segurança das barragens, em atendimento à 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0563c1"/>
            <w:sz w:val="24"/>
            <w:szCs w:val="24"/>
            <w:u w:val="single"/>
            <w:rtl w:val="0"/>
          </w:rPr>
          <w:t xml:space="preserve">Lei n. 9.433/97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e as Resoluções CNRH n. 144/2012 e n. 178/2016. Processo n. 59000.012603/2021-30.</w:t>
      </w:r>
    </w:p>
    <w:p w:rsidR="00000000" w:rsidDel="00000000" w:rsidP="00000000" w:rsidRDefault="00000000" w:rsidRPr="00000000" w14:paraId="00000015">
      <w:pPr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Após as apresentações de André Petri (ANA) e Jussara Cabral (Coordenadora da CTSB e do GT RSB 2020) o Diretor Wilson Rodrigues de Melo Júnior teceu elogios ao trabalho da Câmara Técnica de Segurança de Barragens, na elaboração do Parecer 04/2021/CTSB-CNRH, e da ANA na produção do Relatório de Segurança de Barragens 2020 (RSB 2020), que constavam como documentos da reunião.</w:t>
      </w:r>
    </w:p>
    <w:p w:rsidR="00000000" w:rsidDel="00000000" w:rsidP="00000000" w:rsidRDefault="00000000" w:rsidRPr="00000000" w14:paraId="00000016">
      <w:pPr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 sequência, o abriu para manifestação do Plenário e colocou em apreciação os dois documentos que foram aprovados pelo Plenário.</w:t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Encaminhamento: Aprovado sem manifestações contrárias  Parecer 04/2021/CTSB/CNRH, que analisou o Relatório de Segurança de Barragens 2020 (RSB 2020).</w:t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Apresentação do Parecer elaborado pela Câmara Técnica de Outorga e Cobrança pelo Uso de Recursos Hídricos (CTOC/CNRH) referente a análise da aplicação, pela Agência Nacional de Águas e Saneamento Básico, dos recursos da cobrança pelo uso da água, de que trata o inciso II do §1ºdo art. 17 da </w:t>
      </w:r>
      <w:hyperlink r:id="rId15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0563c1"/>
            <w:sz w:val="24"/>
            <w:szCs w:val="24"/>
            <w:u w:val="single"/>
            <w:rtl w:val="0"/>
          </w:rPr>
          <w:t xml:space="preserve">Lei n. 9.648/1998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com redação dada pelo art. 28 da </w:t>
      </w:r>
      <w:hyperlink r:id="rId16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0563c1"/>
            <w:sz w:val="24"/>
            <w:szCs w:val="24"/>
            <w:u w:val="single"/>
            <w:rtl w:val="0"/>
          </w:rPr>
          <w:t xml:space="preserve">Lei n. 9.984/2001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no exercício de 2020. Processo n. 59000.005908/2021-95.</w:t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Diretor Wilson informou que se tratava da apresentação do parecer da Câmara Técnica de Outorga e Cobrança - CTOC referente a análise da aplicação pela ANA dos recursos pela cobrança pelo uso dos recursos hídricos como uma prestação de contas feitas para o CNRH e passou a palavra ao Marco Antônio.</w:t>
      </w:r>
    </w:p>
    <w:p w:rsidR="00000000" w:rsidDel="00000000" w:rsidP="00000000" w:rsidRDefault="00000000" w:rsidRPr="00000000" w14:paraId="0000001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Sr. Marco Antônio Motta (ANA) explicou que a análise da aplicação dos recursos da fonte 183, que é a fonte da Compensação Financeira pelo Uso de Recursos Hídricos - CFURH destinada ao sistema, é uma atribuição do CNRH. Disse que 0.75 da compensação financeira do setor elétrico é encaminhado à ANA e ela faz a apresentação do uso desse recurso ao CNRH na forma de um relatório que é enviado ao CNRH até o dia 30 de março de cada ano. Em seguida, o senhor Anderson Felipe de Medeiros Bezerra (Coordenador da CTOC) confirmou que a CTOC tem essa atribuição anual de fazer a avaliação da prestação de contas e que a ANA apresenta o relatório ao conselho via nota técnica. Apresentou e explicou o Parecer da CTOC/CNRH sobre o relatório da ANA.</w:t>
      </w:r>
    </w:p>
    <w:p w:rsidR="00000000" w:rsidDel="00000000" w:rsidP="00000000" w:rsidRDefault="00000000" w:rsidRPr="00000000" w14:paraId="0000001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Diretor Wilson elogiou o trabalho da CTOC e da ANA, agradeceu as apresentações de Marco Antônio e Anderson e abriu a palavra aos participantes. Depois de várias sugestões o Parecer foi aprovado, por unanimidade, pela inexistência de ressalvas ou opiniões contrárias. Em seguida, Wilson encaminhou à apreciação da recomendação trazida pelo Conselheiro da Sociedade Civil, João Clímaco Mendonça, para que, além das recomendações já dispostas no parecer, a CTOC promova os debates e discussões necessárias para garantir a obediência ao parágrafo quarto, do artigo 21 da Lei 9984/2000 e aí sobre essa estratégia foi mencionado que já havia a resolução número 70/2007 e que ela deveria ser colocada para debate dentro da CTOC. Comentando a decisão, Anderson agradeceu aos Conselheiros pela aprovação do parecer da CTOC específico para exercício 2020 com relação a CFURH e avaliou como muito pertinente o tema trazido pelo João Clímaco para a discussão da revisão da Resolução 70/2007 à luz do PNRH 2022/2040.</w:t>
      </w:r>
    </w:p>
    <w:p w:rsidR="00000000" w:rsidDel="00000000" w:rsidP="00000000" w:rsidRDefault="00000000" w:rsidRPr="00000000" w14:paraId="0000001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Encaminhamento:</w:t>
      </w:r>
    </w:p>
    <w:p w:rsidR="00000000" w:rsidDel="00000000" w:rsidP="00000000" w:rsidRDefault="00000000" w:rsidRPr="00000000" w14:paraId="0000001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2- Aprovado o Parecer da CTOC - Processo n. 59000.005908/2021-95 que recomenda aprovação do Relatório de Aplicação da CFURH/2020-ANA.</w:t>
      </w:r>
    </w:p>
    <w:p w:rsidR="00000000" w:rsidDel="00000000" w:rsidP="00000000" w:rsidRDefault="00000000" w:rsidRPr="00000000" w14:paraId="0000001F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3- Garantia de discussão da Resolução 70/2007 na CTOC com vistas à obediência ao parágrafo 4º do artigo 21 da Lei nº 9984/2000.</w:t>
      </w:r>
    </w:p>
    <w:p w:rsidR="00000000" w:rsidDel="00000000" w:rsidP="00000000" w:rsidRDefault="00000000" w:rsidRPr="00000000" w14:paraId="0000002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</w:t>
        <w:tab/>
        <w:t xml:space="preserve">Apresentação sobre a proposta de programas do Plano Nacional de Recursos Hídricos (2022-2040).</w:t>
      </w:r>
    </w:p>
    <w:p w:rsidR="00000000" w:rsidDel="00000000" w:rsidP="00000000" w:rsidRDefault="00000000" w:rsidRPr="00000000" w14:paraId="0000002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Diretor Wilson convidou a senhora Adriana Lustosa (MDR/DRHB) para falar sobre os processos organizativos do PNRH e Flávio Tröger (ANA) para informar sobre o Relatório de Conjuntura.</w:t>
      </w:r>
    </w:p>
    <w:p w:rsidR="00000000" w:rsidDel="00000000" w:rsidP="00000000" w:rsidRDefault="00000000" w:rsidRPr="00000000" w14:paraId="0000002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Adriana Lustosa relatou que os objetivos do processo participativo que começou em 2019 era basicamente propor as diretrizes, programas e metas de uma maneira pactuada, levando em conta uma base técnica consistente que foram os dados de diagnóstico, prognóstico e os cenários apresentados nas oficinas. </w:t>
      </w:r>
    </w:p>
    <w:p w:rsidR="00000000" w:rsidDel="00000000" w:rsidP="00000000" w:rsidRDefault="00000000" w:rsidRPr="00000000" w14:paraId="0000002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Em seguida, Flávio Tröger (ANA) apresentou o Relatório de Conjuntura com detalhada explanação dos processos de construção, metodologias utilizadas e partes do documento com destaque de que o relatório de Conjuntura neste ano é diagnóstico e prognóstico também do Plano Nacional de Recursos Hídricos.</w:t>
      </w:r>
    </w:p>
    <w:p w:rsidR="00000000" w:rsidDel="00000000" w:rsidP="00000000" w:rsidRDefault="00000000" w:rsidRPr="00000000" w14:paraId="00000025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Informe sobre a necessidade de aplicação do Decreto nº 10.411, de 30 de junho de 2020, que regulamenta a Análise de Impacto Regulatório (AIR), a ser observado pelo CNRH e Comitês de Bacias de rios de Domínio da União, em seus atos normativos.</w:t>
      </w:r>
    </w:p>
    <w:p w:rsidR="00000000" w:rsidDel="00000000" w:rsidP="00000000" w:rsidRDefault="00000000" w:rsidRPr="00000000" w14:paraId="0000002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Diretor Wilson contextualizou a respeito da aplicação do Decreto 10.411/2020, que trata da análise de impacto regulatório. Disse que foram feitos encaminhamentos à Consultoria Jurídica sobre o tema e convidou Nazareno Araújo (ANA) para iniciar os informes.</w:t>
        <w:tab/>
      </w:r>
    </w:p>
    <w:p w:rsidR="00000000" w:rsidDel="00000000" w:rsidP="00000000" w:rsidRDefault="00000000" w:rsidRPr="00000000" w14:paraId="0000002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Sr. Nazareno, com apoio de outras pessoas participantes da reunião, apresentou os processos de execução nas análises de impacto regulatório  nas rotinas da ANA. Várias dúvidas foram levantadas e foi acatada a sugestão de aprofundar o debate do tema com a formação de um Grupo de Trabalho específico no âmbito da CTAL.</w:t>
      </w:r>
    </w:p>
    <w:p w:rsidR="00000000" w:rsidDel="00000000" w:rsidP="00000000" w:rsidRDefault="00000000" w:rsidRPr="00000000" w14:paraId="0000002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Encaminhamento:</w:t>
      </w:r>
    </w:p>
    <w:p w:rsidR="00000000" w:rsidDel="00000000" w:rsidP="00000000" w:rsidRDefault="00000000" w:rsidRPr="00000000" w14:paraId="0000002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4- Promover, no âmbito da CTAL, a discussão do Decreto 10.411/2020, por meio do grupo de trabalho. </w:t>
      </w:r>
    </w:p>
    <w:p w:rsidR="00000000" w:rsidDel="00000000" w:rsidP="00000000" w:rsidRDefault="00000000" w:rsidRPr="00000000" w14:paraId="0000002A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 Assuntos Gerais e Encerramento.</w:t>
      </w:r>
    </w:p>
    <w:p w:rsidR="00000000" w:rsidDel="00000000" w:rsidP="00000000" w:rsidRDefault="00000000" w:rsidRPr="00000000" w14:paraId="0000002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Sr. Flaminio Guerra Guimarães (Presidente do CBH  Doce) falou que depois de muitas idas e vindas, com um trabalho incansável da superintendência de apoio ao sistema, de apoio aos comitês, sobre a liderança do Humberto Gonçalves,  tiveram a notícia que o valor relativo ao caso da PPU do Rio Doce tinha sido empenhado na ordem de 40 milhões de reais.  O Conselheiro Jefferson Nascimento disse que devem lançar no Diário Oficial do Estado de São Paulo o edital de seleção do Profágua com mais de 260 vagas distribuídas para todas as universidades públicas do Brasil inteiro e que o Profágua já formou mais de 300 mestres em gestão e regulação de recursos hídricos. </w:t>
      </w:r>
    </w:p>
    <w:p w:rsidR="00000000" w:rsidDel="00000000" w:rsidP="00000000" w:rsidRDefault="00000000" w:rsidRPr="00000000" w14:paraId="0000002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Diretor Wilson agradeceu e destacou que a participação de todos propiciou que a reunião fosse extremamente profícua. Por fim, declarou encerrada a 45ª Reunião Ordinária do CNRH.</w:t>
      </w:r>
    </w:p>
    <w:p w:rsidR="00000000" w:rsidDel="00000000" w:rsidP="00000000" w:rsidRDefault="00000000" w:rsidRPr="00000000" w14:paraId="0000002D">
      <w:pPr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Encaminhamentos Aprovados na Reunião: </w:t>
      </w:r>
    </w:p>
    <w:p w:rsidR="00000000" w:rsidDel="00000000" w:rsidP="00000000" w:rsidRDefault="00000000" w:rsidRPr="00000000" w14:paraId="0000002E">
      <w:pPr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1- Aprovação do Parecer 04/2021/CTSB/CNRH, que analisou o Relatório de Segurança de Barragens 2020 (RSB 2020);</w:t>
      </w:r>
    </w:p>
    <w:p w:rsidR="00000000" w:rsidDel="00000000" w:rsidP="00000000" w:rsidRDefault="00000000" w:rsidRPr="00000000" w14:paraId="0000002F">
      <w:pPr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2- Aprovação do Parecer da CTOC - Processo n. 59000.005908/2021-95 que analisou o Relatório de Aplicação dos recursos da CFURH/2020-ANA.</w:t>
      </w:r>
    </w:p>
    <w:p w:rsidR="00000000" w:rsidDel="00000000" w:rsidP="00000000" w:rsidRDefault="00000000" w:rsidRPr="00000000" w14:paraId="00000030">
      <w:pPr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3- Discussão da Resolução CNRH nº 70/2007 na CTOC com vistas à obediência ao parágrafo 4º do artigo 21 da Lei nº 9984/2000.</w:t>
      </w:r>
    </w:p>
    <w:p w:rsidR="00000000" w:rsidDel="00000000" w:rsidP="00000000" w:rsidRDefault="00000000" w:rsidRPr="00000000" w14:paraId="00000031">
      <w:pPr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4- Promover, no âmbito da CTAL, a discussão do Decreto 10.411-AIR por meio do grupo de trabalho.</w:t>
      </w:r>
    </w:p>
    <w:p w:rsidR="00000000" w:rsidDel="00000000" w:rsidP="00000000" w:rsidRDefault="00000000" w:rsidRPr="00000000" w14:paraId="0000003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transcrição e a presente memória da reunião constituem a Ata.</w:t>
      </w:r>
    </w:p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Verdana"/>
  <w:font w:name="Times New Roman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drawing>
        <wp:inline distB="0" distT="0" distL="0" distR="0">
          <wp:extent cx="556260" cy="600075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56260" cy="6000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MINISTÉRIO DO DESENVOLVIMENTO REGIONAL</w:t>
    </w:r>
  </w:p>
  <w:p w:rsidR="00000000" w:rsidDel="00000000" w:rsidP="00000000" w:rsidRDefault="00000000" w:rsidRPr="00000000" w14:paraId="00000036">
    <w:pPr>
      <w:spacing w:after="0" w:lineRule="auto"/>
      <w:jc w:val="center"/>
      <w:rPr/>
    </w:pPr>
    <w:r w:rsidDel="00000000" w:rsidR="00000000" w:rsidRPr="00000000">
      <w:rPr>
        <w:rtl w:val="0"/>
      </w:rPr>
      <w:t xml:space="preserve">Secretaria Nacional de Segurança Hídrica </w:t>
    </w:r>
  </w:p>
  <w:p w:rsidR="00000000" w:rsidDel="00000000" w:rsidP="00000000" w:rsidRDefault="00000000" w:rsidRPr="00000000" w14:paraId="00000037">
    <w:pPr>
      <w:spacing w:after="0" w:lineRule="auto"/>
      <w:jc w:val="center"/>
      <w:rPr/>
    </w:pPr>
    <w:r w:rsidDel="00000000" w:rsidR="00000000" w:rsidRPr="00000000">
      <w:rPr>
        <w:rtl w:val="0"/>
      </w:rPr>
      <w:t xml:space="preserve">Departamento de Recursos Hídricos e Revitalização de Bacias Hidrográﬁcas </w:t>
    </w:r>
  </w:p>
  <w:p w:rsidR="00000000" w:rsidDel="00000000" w:rsidP="00000000" w:rsidRDefault="00000000" w:rsidRPr="00000000" w14:paraId="00000038">
    <w:pPr>
      <w:spacing w:after="0" w:lineRule="auto"/>
      <w:jc w:val="center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Conselho Nacional de Recursos Hídricos</w:t>
    </w:r>
  </w:p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8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b w:val="1"/>
      </w:rPr>
    </w:lvl>
    <w:lvl w:ilvl="3">
      <w:start w:val="1"/>
      <w:numFmt w:val="decimal"/>
      <w:lvlText w:val="%1.%2.%3.%4."/>
      <w:lvlJc w:val="left"/>
      <w:pPr>
        <w:ind w:left="1140" w:hanging="720"/>
      </w:pPr>
      <w:rPr>
        <w:b w:val="1"/>
      </w:rPr>
    </w:lvl>
    <w:lvl w:ilvl="4">
      <w:start w:val="1"/>
      <w:numFmt w:val="decimal"/>
      <w:lvlText w:val="%1.%2.%3.%4.%5."/>
      <w:lvlJc w:val="left"/>
      <w:pPr>
        <w:ind w:left="1500" w:hanging="1080"/>
      </w:pPr>
      <w:rPr>
        <w:b w:val="1"/>
      </w:rPr>
    </w:lvl>
    <w:lvl w:ilvl="5">
      <w:start w:val="1"/>
      <w:numFmt w:val="decimal"/>
      <w:lvlText w:val="%1.%2.%3.%4.%5.%6."/>
      <w:lvlJc w:val="left"/>
      <w:pPr>
        <w:ind w:left="1500" w:hanging="1080"/>
      </w:pPr>
      <w:rPr>
        <w:b w:val="1"/>
      </w:rPr>
    </w:lvl>
    <w:lvl w:ilvl="6">
      <w:start w:val="1"/>
      <w:numFmt w:val="decimal"/>
      <w:lvlText w:val="%1.%2.%3.%4.%5.%6.%7."/>
      <w:lvlJc w:val="left"/>
      <w:pPr>
        <w:ind w:left="1860" w:hanging="1440"/>
      </w:pPr>
      <w:rPr>
        <w:b w:val="1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b w:val="1"/>
      </w:rPr>
    </w:lvl>
    <w:lvl w:ilvl="8">
      <w:start w:val="1"/>
      <w:numFmt w:val="decimal"/>
      <w:lvlText w:val="%1.%2.%3.%4.%5.%6.%7.%8.%9."/>
      <w:lvlJc w:val="left"/>
      <w:pPr>
        <w:ind w:left="2220" w:hanging="1800"/>
      </w:pPr>
      <w:rPr>
        <w:b w:val="1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Hyperlink">
    <w:name w:val="Hyperlink"/>
    <w:basedOn w:val="Fontepargpadro"/>
    <w:uiPriority w:val="99"/>
    <w:unhideWhenUsed w:val="1"/>
    <w:rsid w:val="00555D39"/>
    <w:rPr>
      <w:color w:val="0563c1" w:themeColor="hyperlink"/>
      <w:u w:val="single"/>
    </w:rPr>
  </w:style>
  <w:style w:type="character" w:styleId="Refdecomentrio">
    <w:name w:val="annotation reference"/>
    <w:basedOn w:val="Fontepargpadro"/>
    <w:uiPriority w:val="99"/>
    <w:semiHidden w:val="1"/>
    <w:unhideWhenUsed w:val="1"/>
    <w:rsid w:val="00E3638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E36389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E36389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E36389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E36389"/>
    <w:rPr>
      <w:b w:val="1"/>
      <w:bCs w:val="1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E3638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E36389"/>
    <w:rPr>
      <w:rFonts w:ascii="Segoe UI" w:cs="Segoe UI" w:hAnsi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 w:val="1"/>
    <w:rsid w:val="004774A7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4774A7"/>
  </w:style>
  <w:style w:type="paragraph" w:styleId="Rodap">
    <w:name w:val="footer"/>
    <w:basedOn w:val="Normal"/>
    <w:link w:val="RodapChar"/>
    <w:uiPriority w:val="99"/>
    <w:unhideWhenUsed w:val="1"/>
    <w:rsid w:val="004774A7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4774A7"/>
  </w:style>
  <w:style w:type="paragraph" w:styleId="WW-Ttulo" w:customStyle="1">
    <w:name w:val="WW-Título"/>
    <w:basedOn w:val="Normal"/>
    <w:next w:val="Corpodetexto"/>
    <w:rsid w:val="004774A7"/>
    <w:pPr>
      <w:keepNext w:val="1"/>
      <w:suppressAutoHyphens w:val="1"/>
      <w:spacing w:after="120" w:before="240" w:line="240" w:lineRule="auto"/>
    </w:pPr>
    <w:rPr>
      <w:rFonts w:ascii="Arial" w:cs="Tahoma" w:eastAsia="Lucida Sans Unicode" w:hAnsi="Arial"/>
      <w:sz w:val="28"/>
      <w:szCs w:val="28"/>
      <w:lang w:eastAsia="zh-CN"/>
    </w:rPr>
  </w:style>
  <w:style w:type="paragraph" w:styleId="Corpodetexto">
    <w:name w:val="Body Text"/>
    <w:basedOn w:val="Normal"/>
    <w:link w:val="CorpodetextoChar"/>
    <w:uiPriority w:val="99"/>
    <w:semiHidden w:val="1"/>
    <w:unhideWhenUsed w:val="1"/>
    <w:rsid w:val="004774A7"/>
    <w:pPr>
      <w:spacing w:after="120"/>
    </w:pPr>
  </w:style>
  <w:style w:type="character" w:styleId="CorpodetextoChar" w:customStyle="1">
    <w:name w:val="Corpo de texto Char"/>
    <w:basedOn w:val="Fontepargpadro"/>
    <w:link w:val="Corpodetexto"/>
    <w:uiPriority w:val="99"/>
    <w:semiHidden w:val="1"/>
    <w:rsid w:val="004774A7"/>
  </w:style>
  <w:style w:type="paragraph" w:styleId="Subttulo">
    <w:name w:val="Subtitle"/>
    <w:basedOn w:val="Normal"/>
    <w:next w:val="Corpodetexto"/>
    <w:link w:val="SubttuloChar"/>
    <w:qFormat w:val="1"/>
    <w:rsid w:val="004774A7"/>
    <w:pPr>
      <w:widowControl w:val="0"/>
      <w:suppressAutoHyphens w:val="1"/>
      <w:spacing w:after="0" w:line="240" w:lineRule="auto"/>
      <w:jc w:val="center"/>
    </w:pPr>
    <w:rPr>
      <w:rFonts w:ascii="Verdana" w:cs="Verdana" w:eastAsia="Lucida Sans Unicode" w:hAnsi="Verdana"/>
      <w:b w:val="1"/>
      <w:bCs w:val="1"/>
      <w:color w:val="000000"/>
      <w:sz w:val="20"/>
      <w:szCs w:val="20"/>
      <w:lang w:bidi="en-US" w:eastAsia="zh-CN" w:val="en-US"/>
    </w:rPr>
  </w:style>
  <w:style w:type="character" w:styleId="SubttuloChar" w:customStyle="1">
    <w:name w:val="Subtítulo Char"/>
    <w:basedOn w:val="Fontepargpadro"/>
    <w:link w:val="Subttulo"/>
    <w:rsid w:val="004774A7"/>
    <w:rPr>
      <w:rFonts w:ascii="Verdana" w:cs="Verdana" w:eastAsia="Lucida Sans Unicode" w:hAnsi="Verdana"/>
      <w:b w:val="1"/>
      <w:bCs w:val="1"/>
      <w:color w:val="000000"/>
      <w:sz w:val="20"/>
      <w:szCs w:val="20"/>
      <w:lang w:bidi="en-US" w:eastAsia="zh-CN" w:val="en-US"/>
    </w:rPr>
  </w:style>
  <w:style w:type="paragraph" w:styleId="PargrafodaLista">
    <w:name w:val="List Paragraph"/>
    <w:basedOn w:val="Normal"/>
    <w:uiPriority w:val="34"/>
    <w:qFormat w:val="1"/>
    <w:rsid w:val="004774A7"/>
    <w:pPr>
      <w:widowControl w:val="0"/>
      <w:suppressAutoHyphens w:val="1"/>
      <w:spacing w:after="0" w:line="240" w:lineRule="auto"/>
      <w:ind w:left="720"/>
      <w:contextualSpacing w:val="1"/>
    </w:pPr>
    <w:rPr>
      <w:rFonts w:ascii="Times New Roman" w:cs="Tahoma" w:eastAsia="Lucida Sans Unicode" w:hAnsi="Times New Roman"/>
      <w:color w:val="000000"/>
      <w:sz w:val="24"/>
      <w:szCs w:val="24"/>
      <w:lang w:bidi="en-US" w:eastAsia="zh-CN" w:val="en-US"/>
    </w:rPr>
  </w:style>
  <w:style w:type="paragraph" w:styleId="Subtitle">
    <w:name w:val="Subtitle"/>
    <w:basedOn w:val="Normal"/>
    <w:next w:val="Normal"/>
    <w:pPr>
      <w:widowControl w:val="0"/>
      <w:spacing w:after="0" w:line="240" w:lineRule="auto"/>
      <w:jc w:val="center"/>
    </w:pPr>
    <w:rPr>
      <w:rFonts w:ascii="Verdana" w:cs="Verdana" w:eastAsia="Verdana" w:hAnsi="Verdana"/>
      <w:b w:val="1"/>
      <w:color w:val="000000"/>
      <w:sz w:val="20"/>
      <w:szCs w:val="2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gov.br/mdr/pt-br/assuntos/seguranca-hidrica/plano-nacional-de-recursos-hidricos-1" TargetMode="External"/><Relationship Id="rId10" Type="http://schemas.openxmlformats.org/officeDocument/2006/relationships/hyperlink" Target="http://www.planalto.gov.br/ccivil_03/leis/L9984compilado.htm" TargetMode="External"/><Relationship Id="rId13" Type="http://schemas.openxmlformats.org/officeDocument/2006/relationships/hyperlink" Target="http://www.snisb.gov.br/relatorio-anual-de-seguranca-de-barragem/2020" TargetMode="External"/><Relationship Id="rId12" Type="http://schemas.openxmlformats.org/officeDocument/2006/relationships/hyperlink" Target="http://www.planalto.gov.br/ccivil_03/_ato2019-2022/2020/decreto/d10411.htm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planalto.gov.br/ccivil_03/leis/l9648cons.htm" TargetMode="External"/><Relationship Id="rId15" Type="http://schemas.openxmlformats.org/officeDocument/2006/relationships/hyperlink" Target="http://www.planalto.gov.br/ccivil_03/leis/l9648cons.htm" TargetMode="External"/><Relationship Id="rId14" Type="http://schemas.openxmlformats.org/officeDocument/2006/relationships/hyperlink" Target="http://www.planalto.gov.br/ccivil_03/leis/l9433.htm" TargetMode="External"/><Relationship Id="rId17" Type="http://schemas.openxmlformats.org/officeDocument/2006/relationships/header" Target="header1.xml"/><Relationship Id="rId16" Type="http://schemas.openxmlformats.org/officeDocument/2006/relationships/hyperlink" Target="http://www.planalto.gov.br/ccivil_03/leis/L9984compilado.htm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snisb.gov.br/relatorio-anual-de-seguranca-de-barragem/2020" TargetMode="External"/><Relationship Id="rId8" Type="http://schemas.openxmlformats.org/officeDocument/2006/relationships/hyperlink" Target="http://www.planalto.gov.br/ccivil_03/leis/l9433.htm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IIcFitHwm7cvbh2nex+GP1dGYw==">AMUW2mXPxZxb3YKcXjCB7A2x/t4pb3lyHzVpmvIBb7lRZtCxTvUs6nU/QKLLnI6ZXOjahNR5YnmOBFiqzUISA6W/GKoNykyOWfhifgH2UhwWKbXJl982LpQ9SOi5KQN3oWh/+VHfZsvJ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2022-05-27T18:33:00Z</dcterms:created>
  <dc:creator>José Ivan Mayer de Aquino</dc:creator>
</cp:coreProperties>
</file>